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15" w:rsidRPr="00F873AD" w:rsidRDefault="006D0215" w:rsidP="006D0215">
      <w:pPr>
        <w:jc w:val="center"/>
        <w:rPr>
          <w:sz w:val="28"/>
          <w:szCs w:val="28"/>
        </w:rPr>
      </w:pPr>
      <w:r w:rsidRPr="00F873AD">
        <w:rPr>
          <w:sz w:val="28"/>
          <w:szCs w:val="28"/>
        </w:rPr>
        <w:object w:dxaOrig="1500" w:dyaOrig="1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9pt;height:56.95pt" o:ole="" fillcolor="window">
            <v:imagedata r:id="rId5" o:title=""/>
          </v:shape>
          <o:OLEObject Type="Embed" ProgID="MSPhotoEd.3" ShapeID="_x0000_i1025" DrawAspect="Content" ObjectID="_1831788363" r:id="rId6"/>
        </w:object>
      </w:r>
    </w:p>
    <w:p w:rsidR="006D0215" w:rsidRPr="00F873AD" w:rsidRDefault="006D0215" w:rsidP="006D0215">
      <w:pPr>
        <w:jc w:val="center"/>
        <w:rPr>
          <w:sz w:val="22"/>
          <w:szCs w:val="22"/>
        </w:rPr>
      </w:pPr>
    </w:p>
    <w:p w:rsidR="006D0215" w:rsidRPr="00F873AD" w:rsidRDefault="006D0215" w:rsidP="006D0215">
      <w:pPr>
        <w:pStyle w:val="Naslov1"/>
        <w:jc w:val="center"/>
        <w:rPr>
          <w:sz w:val="22"/>
          <w:szCs w:val="22"/>
        </w:rPr>
      </w:pPr>
      <w:r w:rsidRPr="00F873AD">
        <w:rPr>
          <w:sz w:val="22"/>
          <w:szCs w:val="22"/>
        </w:rPr>
        <w:t>REPUBLIKA HRVATSKA</w:t>
      </w:r>
    </w:p>
    <w:p w:rsidR="006D0215" w:rsidRPr="00F873AD" w:rsidRDefault="006D0215" w:rsidP="006D0215">
      <w:pPr>
        <w:pStyle w:val="Naslov1"/>
        <w:jc w:val="center"/>
        <w:rPr>
          <w:sz w:val="22"/>
          <w:szCs w:val="22"/>
        </w:rPr>
      </w:pPr>
      <w:r w:rsidRPr="00F873AD">
        <w:rPr>
          <w:sz w:val="22"/>
          <w:szCs w:val="22"/>
        </w:rPr>
        <w:t>MINISTARSTVO HRVATSKIH BRANITELJA</w:t>
      </w: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jc w:val="center"/>
        <w:rPr>
          <w:sz w:val="22"/>
          <w:szCs w:val="22"/>
        </w:rPr>
      </w:pPr>
      <w:r w:rsidRPr="00F873AD">
        <w:rPr>
          <w:sz w:val="22"/>
          <w:szCs w:val="22"/>
        </w:rPr>
        <w:t>objavljuje</w:t>
      </w:r>
    </w:p>
    <w:p w:rsidR="006D0215" w:rsidRPr="00F873AD" w:rsidRDefault="006D0215" w:rsidP="006D0215">
      <w:pPr>
        <w:rPr>
          <w:b/>
          <w:sz w:val="22"/>
          <w:szCs w:val="22"/>
        </w:rPr>
      </w:pPr>
    </w:p>
    <w:p w:rsidR="006D0215" w:rsidRPr="00F873AD" w:rsidRDefault="006D0215" w:rsidP="006D0215">
      <w:pPr>
        <w:rPr>
          <w:b/>
          <w:sz w:val="22"/>
          <w:szCs w:val="22"/>
        </w:rPr>
      </w:pPr>
    </w:p>
    <w:p w:rsidR="006D0215" w:rsidRPr="00F873AD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JAVNI POZIV</w:t>
      </w:r>
    </w:p>
    <w:p w:rsidR="006D0215" w:rsidRPr="00F873AD" w:rsidRDefault="006D0215" w:rsidP="006D0215">
      <w:pPr>
        <w:rPr>
          <w:b/>
          <w:sz w:val="22"/>
          <w:szCs w:val="22"/>
        </w:rPr>
      </w:pPr>
    </w:p>
    <w:p w:rsidR="006D0215" w:rsidRPr="00F873AD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 xml:space="preserve">za sufinanciranje projekata rješavanja pristupačnosti objektima osoba s invaliditetom </w:t>
      </w:r>
    </w:p>
    <w:p w:rsidR="006D0215" w:rsidRPr="00F873AD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 xml:space="preserve">sredstvima Državnog proračuna Republike Hrvatske </w:t>
      </w:r>
    </w:p>
    <w:p w:rsidR="006D0215" w:rsidRPr="00F873AD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u 202</w:t>
      </w:r>
      <w:r w:rsidR="009976EB">
        <w:rPr>
          <w:b/>
          <w:sz w:val="22"/>
          <w:szCs w:val="22"/>
        </w:rPr>
        <w:t>6</w:t>
      </w:r>
      <w:r w:rsidRPr="00F873AD">
        <w:rPr>
          <w:b/>
          <w:sz w:val="22"/>
          <w:szCs w:val="22"/>
        </w:rPr>
        <w:t xml:space="preserve">. godini na području Republike Hrvatske </w:t>
      </w: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I.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bCs/>
          <w:sz w:val="22"/>
          <w:szCs w:val="22"/>
        </w:rPr>
      </w:pPr>
      <w:r w:rsidRPr="00F873AD">
        <w:rPr>
          <w:sz w:val="22"/>
          <w:szCs w:val="22"/>
        </w:rPr>
        <w:t>Na temelju članka 52. Zakona o sustavu državne uprave (NN 66/19</w:t>
      </w:r>
      <w:r w:rsidR="00510A21">
        <w:rPr>
          <w:sz w:val="22"/>
          <w:szCs w:val="22"/>
        </w:rPr>
        <w:t>, 155/23</w:t>
      </w:r>
      <w:r w:rsidRPr="00F873AD">
        <w:rPr>
          <w:sz w:val="22"/>
          <w:szCs w:val="22"/>
        </w:rPr>
        <w:t>), članka 169. stavka 1. točke e) Zakona o hrvatskim braniteljima iz Domovinskog rata i članovima njihovih obitelji (NN 121/17, 98/19, 84/21</w:t>
      </w:r>
      <w:r w:rsidR="00C21C6D">
        <w:rPr>
          <w:sz w:val="22"/>
          <w:szCs w:val="22"/>
        </w:rPr>
        <w:t>, 156/23</w:t>
      </w:r>
      <w:r w:rsidRPr="00F873AD">
        <w:rPr>
          <w:sz w:val="22"/>
          <w:szCs w:val="22"/>
        </w:rPr>
        <w:t>), Državnog proračuna Republike Hrvatske za 202</w:t>
      </w:r>
      <w:r w:rsidR="009976EB">
        <w:rPr>
          <w:sz w:val="22"/>
          <w:szCs w:val="22"/>
        </w:rPr>
        <w:t>6</w:t>
      </w:r>
      <w:r w:rsidRPr="00F873AD">
        <w:rPr>
          <w:sz w:val="22"/>
          <w:szCs w:val="22"/>
        </w:rPr>
        <w:t>. godinu</w:t>
      </w:r>
      <w:r w:rsidRPr="00F873AD">
        <w:rPr>
          <w:color w:val="FF0000"/>
          <w:sz w:val="22"/>
          <w:szCs w:val="22"/>
        </w:rPr>
        <w:t xml:space="preserve"> </w:t>
      </w:r>
      <w:r w:rsidRPr="00F873AD">
        <w:rPr>
          <w:sz w:val="22"/>
          <w:szCs w:val="22"/>
        </w:rPr>
        <w:t>i projekcije za 202</w:t>
      </w:r>
      <w:r w:rsidR="009976EB">
        <w:rPr>
          <w:sz w:val="22"/>
          <w:szCs w:val="22"/>
        </w:rPr>
        <w:t>7</w:t>
      </w:r>
      <w:r w:rsidRPr="00F873AD">
        <w:rPr>
          <w:sz w:val="22"/>
          <w:szCs w:val="22"/>
        </w:rPr>
        <w:t>. i 202</w:t>
      </w:r>
      <w:r w:rsidR="009976EB">
        <w:rPr>
          <w:sz w:val="22"/>
          <w:szCs w:val="22"/>
        </w:rPr>
        <w:t>8</w:t>
      </w:r>
      <w:r w:rsidRPr="00F873AD">
        <w:rPr>
          <w:sz w:val="22"/>
          <w:szCs w:val="22"/>
        </w:rPr>
        <w:t>. godinu</w:t>
      </w:r>
      <w:r w:rsidRPr="00F873AD">
        <w:rPr>
          <w:color w:val="FF0000"/>
          <w:sz w:val="22"/>
          <w:szCs w:val="22"/>
        </w:rPr>
        <w:t xml:space="preserve"> </w:t>
      </w:r>
      <w:r w:rsidRPr="00F873AD">
        <w:rPr>
          <w:sz w:val="22"/>
          <w:szCs w:val="22"/>
        </w:rPr>
        <w:t>(NN</w:t>
      </w:r>
      <w:r w:rsidRPr="00F873AD">
        <w:rPr>
          <w:color w:val="FF0000"/>
          <w:sz w:val="22"/>
          <w:szCs w:val="22"/>
        </w:rPr>
        <w:t xml:space="preserve"> </w:t>
      </w:r>
      <w:r w:rsidRPr="00F873AD">
        <w:rPr>
          <w:sz w:val="22"/>
          <w:szCs w:val="22"/>
        </w:rPr>
        <w:t>1</w:t>
      </w:r>
      <w:r w:rsidR="009976EB">
        <w:rPr>
          <w:sz w:val="22"/>
          <w:szCs w:val="22"/>
        </w:rPr>
        <w:t>52</w:t>
      </w:r>
      <w:r w:rsidRPr="00F873AD">
        <w:rPr>
          <w:sz w:val="22"/>
          <w:szCs w:val="22"/>
        </w:rPr>
        <w:t>/2</w:t>
      </w:r>
      <w:r w:rsidR="009976EB">
        <w:rPr>
          <w:sz w:val="22"/>
          <w:szCs w:val="22"/>
        </w:rPr>
        <w:t>5</w:t>
      </w:r>
      <w:r w:rsidRPr="00F873AD">
        <w:rPr>
          <w:sz w:val="22"/>
          <w:szCs w:val="22"/>
        </w:rPr>
        <w:t>) te Odluke</w:t>
      </w:r>
      <w:r w:rsidRPr="00F873AD">
        <w:rPr>
          <w:bCs/>
          <w:sz w:val="22"/>
          <w:szCs w:val="22"/>
        </w:rPr>
        <w:t xml:space="preserve"> o sufinanciranju projekata </w:t>
      </w:r>
      <w:r w:rsidRPr="00F873AD">
        <w:rPr>
          <w:sz w:val="22"/>
          <w:szCs w:val="22"/>
        </w:rPr>
        <w:t xml:space="preserve">rješavanja </w:t>
      </w:r>
      <w:r w:rsidRPr="00F873AD">
        <w:rPr>
          <w:sz w:val="22"/>
          <w:szCs w:val="22"/>
          <w:lang w:val="pl-PL"/>
        </w:rPr>
        <w:t>pristupa</w:t>
      </w:r>
      <w:r w:rsidRPr="00F873AD">
        <w:rPr>
          <w:sz w:val="22"/>
          <w:szCs w:val="22"/>
        </w:rPr>
        <w:t>č</w:t>
      </w:r>
      <w:r w:rsidRPr="00F873AD">
        <w:rPr>
          <w:sz w:val="22"/>
          <w:szCs w:val="22"/>
          <w:lang w:val="pl-PL"/>
        </w:rPr>
        <w:t>nosti</w:t>
      </w:r>
      <w:r w:rsidRPr="00F873AD">
        <w:rPr>
          <w:sz w:val="22"/>
          <w:szCs w:val="22"/>
        </w:rPr>
        <w:t xml:space="preserve"> </w:t>
      </w:r>
      <w:r w:rsidRPr="00F873AD">
        <w:rPr>
          <w:sz w:val="22"/>
          <w:szCs w:val="22"/>
          <w:lang w:val="pl-PL"/>
        </w:rPr>
        <w:t>objektima</w:t>
      </w:r>
      <w:r w:rsidRPr="00F873AD">
        <w:rPr>
          <w:sz w:val="22"/>
          <w:szCs w:val="22"/>
        </w:rPr>
        <w:t xml:space="preserve"> </w:t>
      </w:r>
      <w:r w:rsidRPr="00F873AD">
        <w:rPr>
          <w:sz w:val="22"/>
          <w:szCs w:val="22"/>
          <w:lang w:val="pl-PL"/>
        </w:rPr>
        <w:t>osoba</w:t>
      </w:r>
      <w:r w:rsidRPr="00F873AD">
        <w:rPr>
          <w:sz w:val="22"/>
          <w:szCs w:val="22"/>
        </w:rPr>
        <w:t xml:space="preserve"> </w:t>
      </w:r>
      <w:r w:rsidRPr="00F873AD">
        <w:rPr>
          <w:sz w:val="22"/>
          <w:szCs w:val="22"/>
          <w:lang w:val="pl-PL"/>
        </w:rPr>
        <w:t>s</w:t>
      </w:r>
      <w:r w:rsidRPr="00F873AD">
        <w:rPr>
          <w:sz w:val="22"/>
          <w:szCs w:val="22"/>
        </w:rPr>
        <w:t xml:space="preserve"> </w:t>
      </w:r>
      <w:r w:rsidRPr="00F873AD">
        <w:rPr>
          <w:sz w:val="22"/>
          <w:szCs w:val="22"/>
          <w:lang w:val="pl-PL"/>
        </w:rPr>
        <w:t>invaliditetom</w:t>
      </w:r>
      <w:r w:rsidRPr="00F873AD">
        <w:rPr>
          <w:bCs/>
          <w:sz w:val="22"/>
          <w:szCs w:val="22"/>
        </w:rPr>
        <w:t xml:space="preserve"> sredstvima Državnog proračuna Republike Hrvatske za 202</w:t>
      </w:r>
      <w:r w:rsidR="009976EB">
        <w:rPr>
          <w:bCs/>
          <w:sz w:val="22"/>
          <w:szCs w:val="22"/>
        </w:rPr>
        <w:t>6</w:t>
      </w:r>
      <w:r w:rsidRPr="00F873AD">
        <w:rPr>
          <w:bCs/>
          <w:sz w:val="22"/>
          <w:szCs w:val="22"/>
        </w:rPr>
        <w:t xml:space="preserve">. godinu </w:t>
      </w:r>
      <w:r w:rsidRPr="00F873AD">
        <w:rPr>
          <w:sz w:val="22"/>
          <w:szCs w:val="22"/>
        </w:rPr>
        <w:t>(KLASA: 004-01/2</w:t>
      </w:r>
      <w:r w:rsidR="000E343C">
        <w:rPr>
          <w:sz w:val="22"/>
          <w:szCs w:val="22"/>
        </w:rPr>
        <w:t>6</w:t>
      </w:r>
      <w:r w:rsidRPr="00F873AD">
        <w:rPr>
          <w:sz w:val="22"/>
          <w:szCs w:val="22"/>
        </w:rPr>
        <w:t>-03/1, URBROJ: 522-6/1-1-2</w:t>
      </w:r>
      <w:r w:rsidR="000E343C">
        <w:rPr>
          <w:sz w:val="22"/>
          <w:szCs w:val="22"/>
        </w:rPr>
        <w:t>6</w:t>
      </w:r>
      <w:r w:rsidRPr="00F873AD">
        <w:rPr>
          <w:sz w:val="22"/>
          <w:szCs w:val="22"/>
        </w:rPr>
        <w:t>-</w:t>
      </w:r>
      <w:r w:rsidR="002B25DB">
        <w:rPr>
          <w:sz w:val="22"/>
          <w:szCs w:val="22"/>
        </w:rPr>
        <w:t>4</w:t>
      </w:r>
      <w:r w:rsidRPr="00F873AD">
        <w:rPr>
          <w:sz w:val="22"/>
          <w:szCs w:val="22"/>
        </w:rPr>
        <w:t xml:space="preserve"> od </w:t>
      </w:r>
      <w:r w:rsidR="00F954A3" w:rsidRPr="00F954A3">
        <w:rPr>
          <w:sz w:val="22"/>
          <w:szCs w:val="22"/>
        </w:rPr>
        <w:t>30</w:t>
      </w:r>
      <w:r w:rsidRPr="00F954A3">
        <w:rPr>
          <w:sz w:val="22"/>
          <w:szCs w:val="22"/>
        </w:rPr>
        <w:t xml:space="preserve">. </w:t>
      </w:r>
      <w:r w:rsidR="00510A21" w:rsidRPr="00F954A3">
        <w:rPr>
          <w:sz w:val="22"/>
          <w:szCs w:val="22"/>
        </w:rPr>
        <w:t>si</w:t>
      </w:r>
      <w:r w:rsidRPr="00F954A3">
        <w:rPr>
          <w:sz w:val="22"/>
          <w:szCs w:val="22"/>
        </w:rPr>
        <w:t>j</w:t>
      </w:r>
      <w:r w:rsidR="00510A21" w:rsidRPr="00F954A3">
        <w:rPr>
          <w:sz w:val="22"/>
          <w:szCs w:val="22"/>
        </w:rPr>
        <w:t>e</w:t>
      </w:r>
      <w:r w:rsidRPr="00F954A3">
        <w:rPr>
          <w:sz w:val="22"/>
          <w:szCs w:val="22"/>
        </w:rPr>
        <w:t>č</w:t>
      </w:r>
      <w:r w:rsidR="00510A21" w:rsidRPr="00F954A3">
        <w:rPr>
          <w:sz w:val="22"/>
          <w:szCs w:val="22"/>
        </w:rPr>
        <w:t>nja</w:t>
      </w:r>
      <w:r w:rsidRPr="00F954A3">
        <w:rPr>
          <w:sz w:val="22"/>
          <w:szCs w:val="22"/>
        </w:rPr>
        <w:t xml:space="preserve"> </w:t>
      </w:r>
      <w:r w:rsidRPr="00F873AD">
        <w:rPr>
          <w:sz w:val="22"/>
          <w:szCs w:val="22"/>
        </w:rPr>
        <w:t>202</w:t>
      </w:r>
      <w:r w:rsidR="000E343C">
        <w:rPr>
          <w:sz w:val="22"/>
          <w:szCs w:val="22"/>
        </w:rPr>
        <w:t>6</w:t>
      </w:r>
      <w:r w:rsidRPr="00F873AD">
        <w:rPr>
          <w:sz w:val="22"/>
          <w:szCs w:val="22"/>
        </w:rPr>
        <w:t>. godine), objavljuje se ovaj javni poziv.</w:t>
      </w:r>
    </w:p>
    <w:p w:rsidR="006D0215" w:rsidRPr="00F873AD" w:rsidRDefault="006D0215" w:rsidP="006D0215">
      <w:pPr>
        <w:rPr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II.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>Građevine, njezin dio ili oprema na području Republike Hrvatske čija će prilagodba ili uređenje biti sufinancirano sredstvima Državnog proračuna u 202</w:t>
      </w:r>
      <w:r w:rsidR="000E343C">
        <w:rPr>
          <w:sz w:val="22"/>
          <w:szCs w:val="22"/>
        </w:rPr>
        <w:t>6</w:t>
      </w:r>
      <w:r w:rsidRPr="00F873AD">
        <w:rPr>
          <w:sz w:val="22"/>
          <w:szCs w:val="22"/>
        </w:rPr>
        <w:t xml:space="preserve">. godini jesu: </w:t>
      </w:r>
    </w:p>
    <w:p w:rsidR="006D0215" w:rsidRPr="00F873AD" w:rsidRDefault="006D0215" w:rsidP="006D0215">
      <w:pPr>
        <w:numPr>
          <w:ilvl w:val="0"/>
          <w:numId w:val="2"/>
        </w:numPr>
        <w:rPr>
          <w:sz w:val="22"/>
          <w:szCs w:val="22"/>
        </w:rPr>
      </w:pPr>
      <w:r w:rsidRPr="00F873AD">
        <w:rPr>
          <w:sz w:val="22"/>
          <w:szCs w:val="22"/>
        </w:rPr>
        <w:t>građevine javne i poslovne namjene,</w:t>
      </w:r>
    </w:p>
    <w:p w:rsidR="006D0215" w:rsidRPr="00F873AD" w:rsidRDefault="006D0215" w:rsidP="006D0215">
      <w:pPr>
        <w:numPr>
          <w:ilvl w:val="0"/>
          <w:numId w:val="2"/>
        </w:numPr>
        <w:jc w:val="both"/>
        <w:rPr>
          <w:sz w:val="22"/>
          <w:szCs w:val="22"/>
        </w:rPr>
      </w:pPr>
      <w:r w:rsidRPr="00F873AD">
        <w:rPr>
          <w:sz w:val="22"/>
          <w:szCs w:val="22"/>
        </w:rPr>
        <w:t>njezin dio ili oprema: rampa, dizalo, vertikalno podizna platforma, koso podizna sklopiva platforma, ulazni prostor, stubište, WC, kupaonica, učionica, ulaz u vodu na plaži i na bazenu, orijentacijski plan za kretanje u građevini, stajalište, peron i dr.; svi s planiranim završetkom radova do 31. prosinca 202</w:t>
      </w:r>
      <w:r w:rsidR="000E343C">
        <w:rPr>
          <w:sz w:val="22"/>
          <w:szCs w:val="22"/>
        </w:rPr>
        <w:t>6</w:t>
      </w:r>
      <w:r w:rsidRPr="00F873AD">
        <w:rPr>
          <w:sz w:val="22"/>
          <w:szCs w:val="22"/>
        </w:rPr>
        <w:t>. godine.</w:t>
      </w:r>
    </w:p>
    <w:p w:rsidR="006D0215" w:rsidRPr="00F873AD" w:rsidRDefault="006D0215" w:rsidP="006D0215">
      <w:pPr>
        <w:ind w:left="360"/>
        <w:jc w:val="both"/>
        <w:rPr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III.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>Sufinanciranje će se temeljiti na raspoloživim sredstvima osiguranim u Državnom proračunu Republike Hrvatske za 202</w:t>
      </w:r>
      <w:r w:rsidR="0030761A">
        <w:rPr>
          <w:sz w:val="22"/>
          <w:szCs w:val="22"/>
        </w:rPr>
        <w:t>6</w:t>
      </w:r>
      <w:r w:rsidRPr="00F873AD">
        <w:rPr>
          <w:sz w:val="22"/>
          <w:szCs w:val="22"/>
        </w:rPr>
        <w:t>. godinu, razdjel 041 - Ministarstvo hrvatskih branitelja, glava 04105 – Ministarstvo hrvatskih branitelja, Program 4007 - Skrb za hrvatske branitelje, a</w:t>
      </w:r>
      <w:r w:rsidRPr="00F873AD">
        <w:rPr>
          <w:bCs/>
          <w:sz w:val="22"/>
          <w:szCs w:val="22"/>
        </w:rPr>
        <w:t>ktivnost A 754010 - Pristupačnost objekata potrebama invalida,</w:t>
      </w:r>
      <w:r w:rsidRPr="00F873AD">
        <w:rPr>
          <w:sz w:val="22"/>
          <w:szCs w:val="22"/>
        </w:rPr>
        <w:t xml:space="preserve"> račun 3632 - Kapitalne pomoći unutar opće države, izvor 11 - Opći prihodi i primici </w:t>
      </w:r>
      <w:r w:rsidR="00510A21">
        <w:rPr>
          <w:sz w:val="22"/>
          <w:szCs w:val="22"/>
        </w:rPr>
        <w:t>i izvor 41 - Prihodi od igara na sreću</w:t>
      </w:r>
      <w:r w:rsidR="00510A21" w:rsidRPr="00F873AD">
        <w:rPr>
          <w:sz w:val="22"/>
          <w:szCs w:val="22"/>
        </w:rPr>
        <w:t xml:space="preserve"> </w:t>
      </w:r>
      <w:r w:rsidRPr="00F873AD">
        <w:rPr>
          <w:sz w:val="22"/>
          <w:szCs w:val="22"/>
        </w:rPr>
        <w:t xml:space="preserve">u ukupnom iznosu od </w:t>
      </w:r>
      <w:r w:rsidR="00510A21">
        <w:rPr>
          <w:sz w:val="22"/>
          <w:szCs w:val="22"/>
        </w:rPr>
        <w:t>5</w:t>
      </w:r>
      <w:r w:rsidR="000E343C">
        <w:rPr>
          <w:sz w:val="22"/>
          <w:szCs w:val="22"/>
        </w:rPr>
        <w:t>50</w:t>
      </w:r>
      <w:r w:rsidRPr="00F873AD">
        <w:rPr>
          <w:sz w:val="22"/>
          <w:szCs w:val="22"/>
        </w:rPr>
        <w:t>.</w:t>
      </w:r>
      <w:r w:rsidR="00510A21">
        <w:rPr>
          <w:sz w:val="22"/>
          <w:szCs w:val="22"/>
        </w:rPr>
        <w:t>813</w:t>
      </w:r>
      <w:r w:rsidRPr="00F873AD">
        <w:rPr>
          <w:sz w:val="22"/>
          <w:szCs w:val="22"/>
        </w:rPr>
        <w:t>,</w:t>
      </w:r>
      <w:r w:rsidR="00510A21">
        <w:rPr>
          <w:sz w:val="22"/>
          <w:szCs w:val="22"/>
        </w:rPr>
        <w:t>82</w:t>
      </w:r>
      <w:r w:rsidRPr="00F873AD">
        <w:rPr>
          <w:sz w:val="22"/>
          <w:szCs w:val="22"/>
        </w:rPr>
        <w:t xml:space="preserve"> eur</w:t>
      </w:r>
      <w:r>
        <w:rPr>
          <w:sz w:val="22"/>
          <w:szCs w:val="22"/>
        </w:rPr>
        <w:t>a</w:t>
      </w:r>
      <w:r w:rsidRPr="00F873AD">
        <w:rPr>
          <w:sz w:val="22"/>
          <w:szCs w:val="22"/>
        </w:rPr>
        <w:t xml:space="preserve">. 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 xml:space="preserve">IV. 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Pristupačnost, unaprjeđenje pristupačnosti i jednostavna prilagodba pristupačnosti osigurava se obveznim projektiranjem i izvođenjem građevina na način da sadrže obvezne elemente pristupačnosti i/ili da udovoljavaju uvjetima uporabe pomagala osoba s invaliditetom na način i u slučajevima </w:t>
      </w:r>
      <w:r w:rsidRPr="001B437A">
        <w:rPr>
          <w:sz w:val="22"/>
          <w:szCs w:val="22"/>
        </w:rPr>
        <w:t xml:space="preserve">propisanim </w:t>
      </w:r>
      <w:r w:rsidR="001B437A">
        <w:rPr>
          <w:sz w:val="22"/>
          <w:szCs w:val="22"/>
        </w:rPr>
        <w:t>Tehničkim propisom o osiguranju pristupačnosti građevina osobama s invaliditetom i smanjene pokretljivosti (NN 12/23)</w:t>
      </w:r>
      <w:r w:rsidRPr="00F873AD">
        <w:rPr>
          <w:sz w:val="22"/>
          <w:szCs w:val="22"/>
        </w:rPr>
        <w:t xml:space="preserve">. </w:t>
      </w:r>
    </w:p>
    <w:p w:rsidR="006D0215" w:rsidRPr="00F873AD" w:rsidRDefault="006D0215" w:rsidP="006D0215">
      <w:pPr>
        <w:jc w:val="center"/>
        <w:rPr>
          <w:sz w:val="22"/>
          <w:szCs w:val="22"/>
        </w:rPr>
      </w:pPr>
    </w:p>
    <w:p w:rsidR="00C21C6D" w:rsidRDefault="00C21C6D" w:rsidP="006D0215">
      <w:pPr>
        <w:jc w:val="center"/>
        <w:rPr>
          <w:b/>
          <w:sz w:val="22"/>
          <w:szCs w:val="22"/>
        </w:rPr>
      </w:pPr>
    </w:p>
    <w:p w:rsidR="00C21C6D" w:rsidRDefault="00C21C6D" w:rsidP="006D0215">
      <w:pPr>
        <w:jc w:val="center"/>
        <w:rPr>
          <w:b/>
          <w:sz w:val="22"/>
          <w:szCs w:val="22"/>
        </w:rPr>
      </w:pPr>
    </w:p>
    <w:p w:rsidR="00C21C6D" w:rsidRDefault="00C21C6D" w:rsidP="006D0215">
      <w:pPr>
        <w:jc w:val="center"/>
        <w:rPr>
          <w:b/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lastRenderedPageBreak/>
        <w:t>V.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b/>
          <w:sz w:val="22"/>
          <w:szCs w:val="22"/>
        </w:rPr>
        <w:t xml:space="preserve">Zahtjev za </w:t>
      </w:r>
      <w:r w:rsidRPr="00F873AD">
        <w:rPr>
          <w:b/>
          <w:sz w:val="22"/>
          <w:szCs w:val="22"/>
          <w:u w:val="single"/>
        </w:rPr>
        <w:t>sufinanciranje</w:t>
      </w:r>
      <w:r w:rsidRPr="00F873AD">
        <w:rPr>
          <w:sz w:val="22"/>
          <w:szCs w:val="22"/>
        </w:rPr>
        <w:t xml:space="preserve"> prilagodbe građevine po ovom javnom pozivu mogu podnijeti jedinice lokalne i područne (regionalne) samouprave</w:t>
      </w:r>
      <w:r w:rsidRPr="00F873AD">
        <w:rPr>
          <w:color w:val="FF0000"/>
          <w:sz w:val="22"/>
          <w:szCs w:val="22"/>
        </w:rPr>
        <w:t xml:space="preserve"> </w:t>
      </w:r>
      <w:r w:rsidRPr="00F873AD">
        <w:rPr>
          <w:sz w:val="22"/>
          <w:szCs w:val="22"/>
        </w:rPr>
        <w:t xml:space="preserve">koje ispunjavaju sljedeće uvjete: </w:t>
      </w:r>
    </w:p>
    <w:p w:rsidR="006D0215" w:rsidRPr="00C21C6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- djeluju na području Republike Hrvatske, 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>- provode djelatnosti usmjerene potrebama zajednice</w:t>
      </w:r>
      <w:r>
        <w:rPr>
          <w:sz w:val="22"/>
          <w:szCs w:val="22"/>
        </w:rPr>
        <w:t>,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- zahtjev podnose za prilagodbu postojećih objekata. </w:t>
      </w:r>
    </w:p>
    <w:p w:rsidR="006D0215" w:rsidRDefault="006D0215" w:rsidP="006D0215">
      <w:pPr>
        <w:jc w:val="center"/>
        <w:rPr>
          <w:b/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VI.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Zahtjev se podnosi na propisanom obrascu uz koji je potrebno priložiti sljedeću dokumentaciju: </w:t>
      </w:r>
    </w:p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bookmarkStart w:id="0" w:name="_Hlk187850633"/>
      <w:r w:rsidRPr="00F873AD">
        <w:rPr>
          <w:sz w:val="22"/>
          <w:szCs w:val="22"/>
        </w:rPr>
        <w:t>Preslika odluke o prilagodbi građevine, njezinog dijela ili opreme, ili drugog odgovarajućeg dokumenta kojim se iskazuje namjera i plan izvođenja radova prilagodbe u 202</w:t>
      </w:r>
      <w:r w:rsidR="000E343C">
        <w:rPr>
          <w:sz w:val="22"/>
          <w:szCs w:val="22"/>
        </w:rPr>
        <w:t>6</w:t>
      </w:r>
      <w:r w:rsidRPr="00F873AD">
        <w:rPr>
          <w:sz w:val="22"/>
          <w:szCs w:val="22"/>
        </w:rPr>
        <w:t xml:space="preserve">. godini, </w:t>
      </w:r>
    </w:p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Projektna dokumentacija i tehničko rješenje sukladno odredbama članaka </w:t>
      </w:r>
      <w:r w:rsidR="005E7C4B" w:rsidRPr="005E7C4B">
        <w:rPr>
          <w:sz w:val="22"/>
          <w:szCs w:val="22"/>
        </w:rPr>
        <w:t>56. i 57. Tehničkog propisa o osiguranju pristupačnosti građevina osobama s invaliditetom i smanjene pokretljivosti (NN 12/23)</w:t>
      </w:r>
      <w:r w:rsidRPr="00F873AD">
        <w:rPr>
          <w:sz w:val="22"/>
          <w:szCs w:val="22"/>
        </w:rPr>
        <w:t>,</w:t>
      </w:r>
    </w:p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Preslika žiro računa jedinice lokalne / područne (regionalne) samouprave,</w:t>
      </w:r>
    </w:p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Vlasnički list,</w:t>
      </w:r>
    </w:p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Troškovnik radova s upisanim jediničnim cijenama za svaku vrstu radova, ukupnu cijenu i ukupnu cijenu u rekapitulaciji za cijelu građevinu, na osnovu kojeg</w:t>
      </w:r>
      <w:r w:rsidR="00656885">
        <w:rPr>
          <w:sz w:val="22"/>
          <w:szCs w:val="22"/>
        </w:rPr>
        <w:t xml:space="preserve"> </w:t>
      </w:r>
      <w:r w:rsidRPr="00F873AD">
        <w:rPr>
          <w:sz w:val="22"/>
          <w:szCs w:val="22"/>
        </w:rPr>
        <w:t>je ili će biti sklopljen ugovor o izvođenju radova s jedinicom lokalne / područne (regionalne) samouprave, odnosno procjena troškova gradnje potpisana od strane ovlaštenog projektanta za navedenu građevinu, njezin dio ili opremu,</w:t>
      </w:r>
    </w:p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Akt na osnovu kojeg je dozvoljeno pristupiti građenju/rekonstrukciji građevine ili njezinog dijela, izdan od nadležnog ureda za graditeljstvo i prostorno uređenje u mjestu gdje se zahvat planira. Ukoliko za zahvat nije potrebna građevinska dozvola, tada potvrda nadležnog ureda s naznakom odredbe temeljem koje je gradnja/zahvat dozvoljen,</w:t>
      </w:r>
    </w:p>
    <w:p w:rsidR="006D0215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Prethodno odobrenje nadležnog Konzervatorskog odjela Ministarstva kulture i medija ukoliko se izvodi prilagodba građevine zaštićenog kulturnog dobra,</w:t>
      </w:r>
    </w:p>
    <w:p w:rsidR="001B437A" w:rsidRDefault="001B437A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bookmarkStart w:id="1" w:name="_Hlk220595174"/>
      <w:r>
        <w:rPr>
          <w:sz w:val="22"/>
          <w:szCs w:val="22"/>
        </w:rPr>
        <w:t>Ukoliko se izvodi prilagodba odnosno rekonstrukcija građevine upisane u Regist</w:t>
      </w:r>
      <w:r w:rsidR="00C65A93">
        <w:rPr>
          <w:sz w:val="22"/>
          <w:szCs w:val="22"/>
        </w:rPr>
        <w:t>ar</w:t>
      </w:r>
      <w:r>
        <w:rPr>
          <w:sz w:val="22"/>
          <w:szCs w:val="22"/>
        </w:rPr>
        <w:t xml:space="preserve"> kulturnih dobara RH ili građevine koja se nalazi u kulturno-povijesnoj cjelini istog Regist</w:t>
      </w:r>
      <w:r w:rsidR="00C65A93">
        <w:rPr>
          <w:sz w:val="22"/>
          <w:szCs w:val="22"/>
        </w:rPr>
        <w:t>r</w:t>
      </w:r>
      <w:r>
        <w:rPr>
          <w:sz w:val="22"/>
          <w:szCs w:val="22"/>
        </w:rPr>
        <w:t>a, pri čemu dolazi do iznimnog odstupanja od temeljnog zahtjeva pristupačnosti dostavljaju se</w:t>
      </w:r>
      <w:r w:rsidR="00F954A3">
        <w:rPr>
          <w:sz w:val="22"/>
          <w:szCs w:val="22"/>
        </w:rPr>
        <w:t xml:space="preserve"> sukladno članku </w:t>
      </w:r>
      <w:r w:rsidR="00F954A3" w:rsidRPr="002F0CC9">
        <w:rPr>
          <w:sz w:val="22"/>
          <w:szCs w:val="22"/>
        </w:rPr>
        <w:t>14.</w:t>
      </w:r>
      <w:r w:rsidR="00F954A3" w:rsidRPr="000E343C">
        <w:rPr>
          <w:color w:val="FF0000"/>
          <w:sz w:val="22"/>
          <w:szCs w:val="22"/>
        </w:rPr>
        <w:t xml:space="preserve"> </w:t>
      </w:r>
      <w:r w:rsidR="00F954A3">
        <w:rPr>
          <w:sz w:val="22"/>
          <w:szCs w:val="22"/>
        </w:rPr>
        <w:t>Zakona o gradnji (NN 155/25)</w:t>
      </w:r>
      <w:r>
        <w:rPr>
          <w:sz w:val="22"/>
          <w:szCs w:val="22"/>
        </w:rPr>
        <w:t xml:space="preserve">: </w:t>
      </w:r>
    </w:p>
    <w:p w:rsidR="00F954A3" w:rsidRDefault="00F954A3" w:rsidP="00F954A3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>– prethodna suglasnost ministarstva nadležnog za graditeljstvo,</w:t>
      </w:r>
    </w:p>
    <w:p w:rsidR="001B437A" w:rsidRDefault="001B437A" w:rsidP="001B437A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mišljenje ministarstva nadležnog za kulturu i </w:t>
      </w:r>
    </w:p>
    <w:p w:rsidR="00F954A3" w:rsidRDefault="00F954A3" w:rsidP="001B437A">
      <w:pPr>
        <w:ind w:left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mišljenje ministarstva nadležnog za zaštitu od požara u slučaju ako se odstupa od temeljnog zahtjeva sigurnosti u slučaju požara </w:t>
      </w:r>
    </w:p>
    <w:bookmarkEnd w:id="1"/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Fotografija objekta i mjesta izvođenja radova prilagodbe na objektu,</w:t>
      </w:r>
    </w:p>
    <w:p w:rsidR="006D0215" w:rsidRPr="00F873AD" w:rsidRDefault="006D0215" w:rsidP="006D0215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F873AD">
        <w:rPr>
          <w:sz w:val="22"/>
          <w:szCs w:val="22"/>
        </w:rPr>
        <w:t>Ukoliko se zahtjev podnosi za sufinanciranje prostorija koje koriste udruge za isto je potrebno dostaviti pismo potpore udruge/a koje isti koriste.</w:t>
      </w:r>
    </w:p>
    <w:bookmarkEnd w:id="0"/>
    <w:p w:rsidR="006D0215" w:rsidRPr="00F873AD" w:rsidRDefault="006D0215" w:rsidP="006D0215">
      <w:pPr>
        <w:ind w:left="364"/>
        <w:jc w:val="both"/>
        <w:rPr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VII.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i/>
          <w:sz w:val="22"/>
          <w:szCs w:val="22"/>
        </w:rPr>
      </w:pPr>
      <w:r w:rsidRPr="00F873AD">
        <w:rPr>
          <w:sz w:val="22"/>
          <w:szCs w:val="22"/>
        </w:rPr>
        <w:t xml:space="preserve">Potpune zahtjeve koji ispunjavaju uvjete iz Javnog poziva razmatrat će Radna skupina imenovana od strane potpredsjednika Vlade i ministra hrvatskih branitelja te predložiti donošenje odluka o (su)financiranju i visini odobrenih sredstava, odnosno odluka o odbijanju zahtjeva (upućivanjem negativnog odgovora). </w:t>
      </w:r>
    </w:p>
    <w:p w:rsidR="006D0215" w:rsidRPr="00F873AD" w:rsidRDefault="006D0215" w:rsidP="006D0215">
      <w:pPr>
        <w:rPr>
          <w:sz w:val="22"/>
          <w:szCs w:val="22"/>
        </w:rPr>
      </w:pPr>
    </w:p>
    <w:p w:rsidR="006D0215" w:rsidRDefault="006D0215" w:rsidP="006D0215">
      <w:pPr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VIII.</w:t>
      </w:r>
    </w:p>
    <w:p w:rsidR="00C21C6D" w:rsidRPr="00F873AD" w:rsidRDefault="00C21C6D" w:rsidP="006D0215">
      <w:pPr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Ukoliko će veći broj zahtjeva ispunjavati uvjete za odobravanje, prednost će imati jedinice lokalne i područne (regionalne) samouprave koje su s </w:t>
      </w:r>
      <w:r w:rsidRPr="00F873AD">
        <w:rPr>
          <w:sz w:val="22"/>
          <w:szCs w:val="22"/>
          <w:u w:val="single"/>
        </w:rPr>
        <w:t>područja od posebne državne skrbi, zahtjevi koji se odnose na zdravstvene i obrazovne ustanove te zahtjevi jedinica s područja pogođenih potresom u 2020. i 2021. godini.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</w:p>
    <w:p w:rsidR="002F0CC9" w:rsidRDefault="002F0CC9" w:rsidP="006D0215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2F0CC9" w:rsidRDefault="002F0CC9" w:rsidP="006D0215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2F0CC9" w:rsidRDefault="002F0CC9" w:rsidP="006D0215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6D0215" w:rsidRDefault="006D0215" w:rsidP="006D0215">
      <w:pPr>
        <w:tabs>
          <w:tab w:val="left" w:pos="284"/>
        </w:tabs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IX.</w:t>
      </w:r>
    </w:p>
    <w:p w:rsidR="00C21C6D" w:rsidRPr="00F873AD" w:rsidRDefault="00C21C6D" w:rsidP="006D0215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tabs>
          <w:tab w:val="left" w:pos="284"/>
        </w:tabs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Zakašnjele prijave, nepotpune i one koje ne zadovoljavaju uvjete iz ovog javnog poziva neće se razmatrati. </w:t>
      </w:r>
    </w:p>
    <w:p w:rsidR="006D0215" w:rsidRPr="00F873AD" w:rsidRDefault="006D0215" w:rsidP="006D0215">
      <w:pPr>
        <w:tabs>
          <w:tab w:val="left" w:pos="284"/>
        </w:tabs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Radna skupina zadržava pravo zatražiti dodatna pojašnjenja ili dokumentaciju radi ocjene zahtjeva za sufinanciranje. </w:t>
      </w:r>
    </w:p>
    <w:p w:rsidR="006D0215" w:rsidRPr="00F873AD" w:rsidRDefault="006D0215" w:rsidP="006D0215">
      <w:pPr>
        <w:tabs>
          <w:tab w:val="left" w:pos="284"/>
        </w:tabs>
        <w:jc w:val="both"/>
        <w:rPr>
          <w:sz w:val="22"/>
          <w:szCs w:val="22"/>
        </w:rPr>
      </w:pPr>
      <w:r w:rsidRPr="00F873AD">
        <w:rPr>
          <w:sz w:val="22"/>
          <w:szCs w:val="22"/>
        </w:rPr>
        <w:t>Nisu prihvatljivi za sufinanciranje od strane Ministarstva hrvatskih branitelja troškovi nabave gusjeničara, troškovi izrade projektne dokumentacije i troškovi nadzora.</w:t>
      </w:r>
    </w:p>
    <w:p w:rsidR="006D0215" w:rsidRPr="00F873AD" w:rsidRDefault="006D0215" w:rsidP="006D0215">
      <w:pPr>
        <w:tabs>
          <w:tab w:val="left" w:pos="284"/>
        </w:tabs>
        <w:jc w:val="both"/>
        <w:rPr>
          <w:sz w:val="22"/>
          <w:szCs w:val="22"/>
        </w:rPr>
      </w:pPr>
    </w:p>
    <w:p w:rsidR="006D0215" w:rsidRDefault="006D0215" w:rsidP="006D0215">
      <w:pPr>
        <w:tabs>
          <w:tab w:val="left" w:pos="284"/>
        </w:tabs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>X.</w:t>
      </w:r>
    </w:p>
    <w:p w:rsidR="00C21C6D" w:rsidRPr="00F873AD" w:rsidRDefault="00C21C6D" w:rsidP="006D0215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>Daljnje obveze regulirat će se ugovorom o sufinanciranj</w:t>
      </w:r>
      <w:r>
        <w:rPr>
          <w:sz w:val="22"/>
          <w:szCs w:val="22"/>
        </w:rPr>
        <w:t>u s jedinicom lokalne /</w:t>
      </w:r>
      <w:r w:rsidRPr="00F873AD">
        <w:rPr>
          <w:sz w:val="22"/>
          <w:szCs w:val="22"/>
        </w:rPr>
        <w:t xml:space="preserve"> područne (regionalne) samouprave. 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</w:p>
    <w:p w:rsidR="006D0215" w:rsidRDefault="006D0215" w:rsidP="006D0215">
      <w:pPr>
        <w:tabs>
          <w:tab w:val="left" w:pos="284"/>
        </w:tabs>
        <w:jc w:val="center"/>
        <w:rPr>
          <w:b/>
          <w:sz w:val="22"/>
          <w:szCs w:val="22"/>
        </w:rPr>
      </w:pPr>
      <w:r w:rsidRPr="00F873AD">
        <w:rPr>
          <w:b/>
          <w:sz w:val="22"/>
          <w:szCs w:val="22"/>
        </w:rPr>
        <w:t xml:space="preserve">XI. </w:t>
      </w:r>
    </w:p>
    <w:p w:rsidR="00C21C6D" w:rsidRPr="00F873AD" w:rsidRDefault="00C21C6D" w:rsidP="006D0215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trike/>
          <w:sz w:val="22"/>
          <w:szCs w:val="22"/>
        </w:rPr>
      </w:pPr>
      <w:r w:rsidRPr="00F873AD">
        <w:rPr>
          <w:sz w:val="22"/>
          <w:szCs w:val="22"/>
        </w:rPr>
        <w:t>Zahtjevi se dostavljaju poštanskim putem na adresu: Ministarstvo hrvatskih branitelja, Radna skupina za Projekt rješavanja pristupačnosti objektima osoba s invaliditetom</w:t>
      </w:r>
      <w:r w:rsidRPr="00F873AD">
        <w:rPr>
          <w:i/>
          <w:sz w:val="22"/>
          <w:szCs w:val="22"/>
        </w:rPr>
        <w:t xml:space="preserve">, </w:t>
      </w:r>
      <w:r w:rsidRPr="00F873AD">
        <w:rPr>
          <w:sz w:val="22"/>
          <w:szCs w:val="22"/>
        </w:rPr>
        <w:t>s naznakom</w:t>
      </w:r>
      <w:r w:rsidRPr="00F873AD">
        <w:rPr>
          <w:i/>
          <w:sz w:val="22"/>
          <w:szCs w:val="22"/>
        </w:rPr>
        <w:t xml:space="preserve"> </w:t>
      </w:r>
      <w:r w:rsidRPr="00F873AD">
        <w:rPr>
          <w:sz w:val="22"/>
          <w:szCs w:val="22"/>
        </w:rPr>
        <w:t>„prilagodba građevine, njezinog dijela ili opreme“,</w:t>
      </w:r>
      <w:r w:rsidRPr="00F873AD">
        <w:rPr>
          <w:i/>
          <w:sz w:val="22"/>
          <w:szCs w:val="22"/>
        </w:rPr>
        <w:t xml:space="preserve"> </w:t>
      </w:r>
      <w:r w:rsidRPr="00F873AD">
        <w:rPr>
          <w:sz w:val="22"/>
          <w:szCs w:val="22"/>
        </w:rPr>
        <w:t>10 000</w:t>
      </w:r>
      <w:r w:rsidRPr="00F873AD">
        <w:rPr>
          <w:i/>
          <w:sz w:val="22"/>
          <w:szCs w:val="22"/>
        </w:rPr>
        <w:t xml:space="preserve"> </w:t>
      </w:r>
      <w:r w:rsidRPr="00F873AD">
        <w:rPr>
          <w:sz w:val="22"/>
          <w:szCs w:val="22"/>
        </w:rPr>
        <w:t xml:space="preserve">Zagreb, Trg Nevenke </w:t>
      </w:r>
      <w:proofErr w:type="spellStart"/>
      <w:r w:rsidRPr="00F873AD">
        <w:rPr>
          <w:sz w:val="22"/>
          <w:szCs w:val="22"/>
        </w:rPr>
        <w:t>Topalušić</w:t>
      </w:r>
      <w:proofErr w:type="spellEnd"/>
      <w:r w:rsidRPr="00F873AD">
        <w:rPr>
          <w:sz w:val="22"/>
          <w:szCs w:val="22"/>
        </w:rPr>
        <w:t xml:space="preserve"> 1.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 xml:space="preserve">Javni poziv je otvoren </w:t>
      </w:r>
      <w:r w:rsidR="00C21C6D">
        <w:rPr>
          <w:sz w:val="22"/>
          <w:szCs w:val="22"/>
        </w:rPr>
        <w:t xml:space="preserve">od </w:t>
      </w:r>
      <w:r w:rsidR="00B2617F">
        <w:rPr>
          <w:sz w:val="22"/>
          <w:szCs w:val="22"/>
        </w:rPr>
        <w:t>6</w:t>
      </w:r>
      <w:r w:rsidR="00C21C6D">
        <w:rPr>
          <w:sz w:val="22"/>
          <w:szCs w:val="22"/>
        </w:rPr>
        <w:t xml:space="preserve">. </w:t>
      </w:r>
      <w:r w:rsidR="002F0CC9">
        <w:rPr>
          <w:sz w:val="22"/>
          <w:szCs w:val="22"/>
        </w:rPr>
        <w:t>v</w:t>
      </w:r>
      <w:r w:rsidR="00510A21">
        <w:rPr>
          <w:sz w:val="22"/>
          <w:szCs w:val="22"/>
        </w:rPr>
        <w:t>e</w:t>
      </w:r>
      <w:r w:rsidR="002F0CC9">
        <w:rPr>
          <w:sz w:val="22"/>
          <w:szCs w:val="22"/>
        </w:rPr>
        <w:t>l</w:t>
      </w:r>
      <w:r w:rsidR="00510A21">
        <w:rPr>
          <w:sz w:val="22"/>
          <w:szCs w:val="22"/>
        </w:rPr>
        <w:t>ja</w:t>
      </w:r>
      <w:r w:rsidR="002F0CC9">
        <w:rPr>
          <w:sz w:val="22"/>
          <w:szCs w:val="22"/>
        </w:rPr>
        <w:t>če</w:t>
      </w:r>
      <w:r w:rsidR="00C21C6D">
        <w:rPr>
          <w:sz w:val="22"/>
          <w:szCs w:val="22"/>
        </w:rPr>
        <w:t xml:space="preserve"> </w:t>
      </w:r>
      <w:r w:rsidRPr="00F873AD">
        <w:rPr>
          <w:sz w:val="22"/>
          <w:szCs w:val="22"/>
        </w:rPr>
        <w:t xml:space="preserve">do </w:t>
      </w:r>
      <w:r w:rsidR="00B2617F">
        <w:rPr>
          <w:sz w:val="22"/>
          <w:szCs w:val="22"/>
        </w:rPr>
        <w:t>7</w:t>
      </w:r>
      <w:bookmarkStart w:id="2" w:name="_GoBack"/>
      <w:bookmarkEnd w:id="2"/>
      <w:r w:rsidRPr="00F873AD">
        <w:rPr>
          <w:sz w:val="22"/>
          <w:szCs w:val="22"/>
        </w:rPr>
        <w:t xml:space="preserve">. </w:t>
      </w:r>
      <w:r w:rsidR="002F0CC9">
        <w:rPr>
          <w:sz w:val="22"/>
          <w:szCs w:val="22"/>
        </w:rPr>
        <w:t>tra</w:t>
      </w:r>
      <w:r w:rsidR="00510A21">
        <w:rPr>
          <w:sz w:val="22"/>
          <w:szCs w:val="22"/>
        </w:rPr>
        <w:t>v</w:t>
      </w:r>
      <w:r w:rsidR="002F0CC9">
        <w:rPr>
          <w:sz w:val="22"/>
          <w:szCs w:val="22"/>
        </w:rPr>
        <w:t>n</w:t>
      </w:r>
      <w:r w:rsidRPr="00F873AD">
        <w:rPr>
          <w:sz w:val="22"/>
          <w:szCs w:val="22"/>
        </w:rPr>
        <w:t>ja 202</w:t>
      </w:r>
      <w:r w:rsidR="002F0CC9">
        <w:rPr>
          <w:sz w:val="22"/>
          <w:szCs w:val="22"/>
        </w:rPr>
        <w:t>6</w:t>
      </w:r>
      <w:r w:rsidRPr="00F873AD">
        <w:rPr>
          <w:sz w:val="22"/>
          <w:szCs w:val="22"/>
        </w:rPr>
        <w:t>. godine.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</w:p>
    <w:p w:rsidR="006D0215" w:rsidRDefault="006D0215" w:rsidP="006D0215">
      <w:pPr>
        <w:pStyle w:val="Naslov1"/>
        <w:jc w:val="center"/>
        <w:rPr>
          <w:sz w:val="22"/>
          <w:szCs w:val="22"/>
        </w:rPr>
      </w:pPr>
      <w:r w:rsidRPr="00F873AD">
        <w:rPr>
          <w:sz w:val="22"/>
          <w:szCs w:val="22"/>
        </w:rPr>
        <w:t>XII.</w:t>
      </w:r>
    </w:p>
    <w:p w:rsidR="00C21C6D" w:rsidRPr="00C21C6D" w:rsidRDefault="00C21C6D" w:rsidP="00C21C6D"/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sz w:val="22"/>
          <w:szCs w:val="22"/>
        </w:rPr>
        <w:t>Sve dodatne informacije, kao i obrazac zahtjeva za sufinanciranje prilagodbe mogu se dobiti u Ministarstvu hrvatskih branitelja i na internetskoj stranici Ministarstva https://branitelji.gov.hr.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</w:p>
    <w:p w:rsidR="00C21C6D" w:rsidRDefault="00C21C6D" w:rsidP="006D0215">
      <w:pPr>
        <w:jc w:val="both"/>
        <w:rPr>
          <w:b/>
          <w:sz w:val="22"/>
          <w:szCs w:val="22"/>
        </w:rPr>
      </w:pPr>
    </w:p>
    <w:p w:rsidR="00C21C6D" w:rsidRDefault="00C21C6D" w:rsidP="006D0215">
      <w:pPr>
        <w:jc w:val="both"/>
        <w:rPr>
          <w:b/>
          <w:sz w:val="22"/>
          <w:szCs w:val="22"/>
        </w:rPr>
      </w:pPr>
    </w:p>
    <w:p w:rsidR="00C21C6D" w:rsidRDefault="00C21C6D" w:rsidP="006D0215">
      <w:pPr>
        <w:jc w:val="both"/>
        <w:rPr>
          <w:b/>
          <w:sz w:val="22"/>
          <w:szCs w:val="22"/>
        </w:rPr>
      </w:pP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b/>
          <w:sz w:val="22"/>
          <w:szCs w:val="22"/>
        </w:rPr>
        <w:t>KLASA:</w:t>
      </w:r>
      <w:r w:rsidRPr="00F873AD">
        <w:rPr>
          <w:sz w:val="22"/>
          <w:szCs w:val="22"/>
        </w:rPr>
        <w:t xml:space="preserve">   004-01/2</w:t>
      </w:r>
      <w:r w:rsidR="002F0CC9">
        <w:rPr>
          <w:sz w:val="22"/>
          <w:szCs w:val="22"/>
        </w:rPr>
        <w:t>6</w:t>
      </w:r>
      <w:r w:rsidRPr="00F873AD">
        <w:rPr>
          <w:sz w:val="22"/>
          <w:szCs w:val="22"/>
        </w:rPr>
        <w:t>-03/1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b/>
          <w:sz w:val="22"/>
          <w:szCs w:val="22"/>
        </w:rPr>
        <w:t>URBROJ:</w:t>
      </w:r>
      <w:r w:rsidRPr="00F873AD">
        <w:rPr>
          <w:sz w:val="22"/>
          <w:szCs w:val="22"/>
        </w:rPr>
        <w:t xml:space="preserve"> 522-6/1-1-2</w:t>
      </w:r>
      <w:r w:rsidR="002F0CC9">
        <w:rPr>
          <w:sz w:val="22"/>
          <w:szCs w:val="22"/>
        </w:rPr>
        <w:t>6</w:t>
      </w:r>
      <w:r w:rsidRPr="00F873AD">
        <w:rPr>
          <w:sz w:val="22"/>
          <w:szCs w:val="22"/>
        </w:rPr>
        <w:t>-</w:t>
      </w:r>
      <w:r w:rsidR="002B25DB">
        <w:rPr>
          <w:sz w:val="22"/>
          <w:szCs w:val="22"/>
        </w:rPr>
        <w:t>5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  <w:r w:rsidRPr="00F873AD">
        <w:rPr>
          <w:b/>
          <w:sz w:val="22"/>
          <w:szCs w:val="22"/>
        </w:rPr>
        <w:t>Zagreb,</w:t>
      </w:r>
      <w:r w:rsidRPr="00F873AD">
        <w:rPr>
          <w:sz w:val="22"/>
          <w:szCs w:val="22"/>
        </w:rPr>
        <w:t xml:space="preserve">     </w:t>
      </w:r>
      <w:r w:rsidR="002B25DB" w:rsidRPr="002B25DB">
        <w:rPr>
          <w:sz w:val="22"/>
          <w:szCs w:val="22"/>
        </w:rPr>
        <w:t>30</w:t>
      </w:r>
      <w:r w:rsidRPr="002B25DB">
        <w:rPr>
          <w:sz w:val="22"/>
          <w:szCs w:val="22"/>
        </w:rPr>
        <w:t xml:space="preserve">. </w:t>
      </w:r>
      <w:r w:rsidR="00510A21" w:rsidRPr="002B25DB">
        <w:rPr>
          <w:sz w:val="22"/>
          <w:szCs w:val="22"/>
        </w:rPr>
        <w:t>si</w:t>
      </w:r>
      <w:r w:rsidR="00C21C6D" w:rsidRPr="002B25DB">
        <w:rPr>
          <w:sz w:val="22"/>
          <w:szCs w:val="22"/>
        </w:rPr>
        <w:t>j</w:t>
      </w:r>
      <w:r w:rsidR="00510A21" w:rsidRPr="002B25DB">
        <w:rPr>
          <w:sz w:val="22"/>
          <w:szCs w:val="22"/>
        </w:rPr>
        <w:t>e</w:t>
      </w:r>
      <w:r w:rsidR="00C21C6D" w:rsidRPr="002B25DB">
        <w:rPr>
          <w:sz w:val="22"/>
          <w:szCs w:val="22"/>
        </w:rPr>
        <w:t>č</w:t>
      </w:r>
      <w:r w:rsidR="00510A21" w:rsidRPr="002B25DB">
        <w:rPr>
          <w:sz w:val="22"/>
          <w:szCs w:val="22"/>
        </w:rPr>
        <w:t>nja</w:t>
      </w:r>
      <w:r w:rsidRPr="002B25DB">
        <w:rPr>
          <w:sz w:val="22"/>
          <w:szCs w:val="22"/>
        </w:rPr>
        <w:t xml:space="preserve"> </w:t>
      </w:r>
      <w:r w:rsidRPr="00F873AD">
        <w:rPr>
          <w:sz w:val="22"/>
          <w:szCs w:val="22"/>
        </w:rPr>
        <w:t>202</w:t>
      </w:r>
      <w:r w:rsidR="002F0CC9">
        <w:rPr>
          <w:sz w:val="22"/>
          <w:szCs w:val="22"/>
        </w:rPr>
        <w:t>6</w:t>
      </w:r>
      <w:r w:rsidRPr="00F873AD">
        <w:rPr>
          <w:sz w:val="22"/>
          <w:szCs w:val="22"/>
        </w:rPr>
        <w:t>.</w:t>
      </w:r>
    </w:p>
    <w:p w:rsidR="006D0215" w:rsidRPr="00F873AD" w:rsidRDefault="006D0215" w:rsidP="006D0215">
      <w:pPr>
        <w:jc w:val="both"/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6D0215" w:rsidRPr="00F873AD" w:rsidRDefault="006D0215" w:rsidP="006D0215">
      <w:pPr>
        <w:rPr>
          <w:sz w:val="22"/>
          <w:szCs w:val="22"/>
        </w:rPr>
      </w:pPr>
    </w:p>
    <w:p w:rsidR="00370734" w:rsidRDefault="00370734"/>
    <w:sectPr w:rsidR="00370734" w:rsidSect="009A76AD"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74DE5"/>
    <w:multiLevelType w:val="hybridMultilevel"/>
    <w:tmpl w:val="D4684614"/>
    <w:lvl w:ilvl="0" w:tplc="C25A6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31D4"/>
    <w:multiLevelType w:val="hybridMultilevel"/>
    <w:tmpl w:val="54DAA73E"/>
    <w:lvl w:ilvl="0" w:tplc="02945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15"/>
    <w:rsid w:val="000E343C"/>
    <w:rsid w:val="001B437A"/>
    <w:rsid w:val="00265B52"/>
    <w:rsid w:val="002B25DB"/>
    <w:rsid w:val="002F0CC9"/>
    <w:rsid w:val="0030761A"/>
    <w:rsid w:val="00357A51"/>
    <w:rsid w:val="00370734"/>
    <w:rsid w:val="00510A21"/>
    <w:rsid w:val="005E7C4B"/>
    <w:rsid w:val="006543E6"/>
    <w:rsid w:val="00656885"/>
    <w:rsid w:val="006D0215"/>
    <w:rsid w:val="009976EB"/>
    <w:rsid w:val="00AB55CD"/>
    <w:rsid w:val="00B2617F"/>
    <w:rsid w:val="00B43104"/>
    <w:rsid w:val="00C21C6D"/>
    <w:rsid w:val="00C52583"/>
    <w:rsid w:val="00C65A93"/>
    <w:rsid w:val="00F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E1104D"/>
  <w15:chartTrackingRefBased/>
  <w15:docId w15:val="{175910FA-98B5-4C1F-9CE9-D86933B3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D0215"/>
    <w:pPr>
      <w:keepNext/>
      <w:jc w:val="both"/>
      <w:outlineLvl w:val="0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D021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D021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D021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D021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5A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A9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Majko</dc:creator>
  <cp:keywords/>
  <dc:description/>
  <cp:lastModifiedBy>Danijela Majko</cp:lastModifiedBy>
  <cp:revision>17</cp:revision>
  <cp:lastPrinted>2025-01-15T15:21:00Z</cp:lastPrinted>
  <dcterms:created xsi:type="dcterms:W3CDTF">2024-02-22T09:13:00Z</dcterms:created>
  <dcterms:modified xsi:type="dcterms:W3CDTF">2026-02-05T08:20:00Z</dcterms:modified>
</cp:coreProperties>
</file>